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6"/>
          <w:szCs w:val="36"/>
        </w:rPr>
      </w:pPr>
      <w:r w:rsidDel="00000000" w:rsidR="00000000" w:rsidRPr="00000000">
        <w:rPr>
          <w:sz w:val="36"/>
          <w:szCs w:val="36"/>
          <w:rtl w:val="0"/>
        </w:rPr>
        <w:t xml:space="preserve">V Encuentro de Vicerrectores de Investigación de la RPU</w:t>
      </w:r>
    </w:p>
    <w:p w:rsidR="00000000" w:rsidDel="00000000" w:rsidP="00000000" w:rsidRDefault="00000000" w:rsidRPr="00000000" w14:paraId="00000002">
      <w:pPr>
        <w:pStyle w:val="Heading1"/>
        <w:tabs>
          <w:tab w:val="left" w:leader="none" w:pos="5470"/>
        </w:tabs>
        <w:rPr>
          <w:b w:val="0"/>
          <w:sz w:val="24"/>
          <w:szCs w:val="24"/>
        </w:rPr>
      </w:pPr>
      <w:r w:rsidDel="00000000" w:rsidR="00000000" w:rsidRPr="00000000">
        <w:rPr>
          <w:b w:val="0"/>
          <w:sz w:val="24"/>
          <w:szCs w:val="24"/>
          <w:rtl w:val="0"/>
        </w:rPr>
        <w:t xml:space="preserve">Acuerdos de la sesión </w:t>
        <w:tab/>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Fecha: viernes 12 de abril de 2019</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Hora de inicio: 9:00 a.m.</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Hora de fin:  5:00p.m.</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V Encuentro de Vicerrectores de Investigación de la RPU se realizó en la Universidad Nacional San Antonio Abad del Cusco el día viernes de 12 de abril del 2019 con la participación de las siguientes universidades de la RPU:</w:t>
      </w:r>
    </w:p>
    <w:tbl>
      <w:tblPr>
        <w:tblStyle w:val="Table1"/>
        <w:tblW w:w="8613.0" w:type="dxa"/>
        <w:jc w:val="left"/>
        <w:tblInd w:w="-108.0" w:type="dxa"/>
        <w:tblBorders>
          <w:top w:color="4f81bd" w:space="0" w:sz="8" w:val="single"/>
          <w:left w:color="4f81bd" w:space="0" w:sz="8" w:val="single"/>
          <w:bottom w:color="4f81bd" w:space="0" w:sz="8" w:val="single"/>
          <w:right w:color="4f81bd" w:space="0" w:sz="8" w:val="single"/>
        </w:tblBorders>
        <w:tblLayout w:type="fixed"/>
        <w:tblLook w:val="00A0"/>
      </w:tblPr>
      <w:tblGrid>
        <w:gridCol w:w="4395"/>
        <w:gridCol w:w="4218"/>
        <w:tblGridChange w:id="0">
          <w:tblGrid>
            <w:gridCol w:w="4395"/>
            <w:gridCol w:w="4218"/>
          </w:tblGrid>
        </w:tblGridChange>
      </w:tblGrid>
      <w:tr>
        <w:trPr>
          <w:cantSplit w:val="0"/>
          <w:trHeight w:val="281" w:hRule="atLeast"/>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2" w:right="0" w:firstLine="0"/>
              <w:jc w:val="center"/>
              <w:rPr>
                <w:rFonts w:ascii="Calibri" w:cs="Calibri" w:eastAsia="Calibri" w:hAnsi="Calibri"/>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0"/>
                <w:smallCaps w:val="0"/>
                <w:strike w:val="0"/>
                <w:color w:val="ffffff"/>
                <w:sz w:val="24"/>
                <w:szCs w:val="24"/>
                <w:u w:val="none"/>
                <w:shd w:fill="auto" w:val="clear"/>
                <w:vertAlign w:val="baseline"/>
                <w:rtl w:val="0"/>
              </w:rPr>
              <w:t xml:space="preserve">Asistió</w:t>
            </w:r>
          </w:p>
        </w:tc>
        <w:tc>
          <w:tcPr/>
          <w:p w:rsidR="00000000" w:rsidDel="00000000" w:rsidP="00000000" w:rsidRDefault="00000000" w:rsidRPr="00000000" w14:paraId="0000000A">
            <w:pPr>
              <w:ind w:left="142" w:firstLine="0"/>
              <w:jc w:val="center"/>
              <w:rPr>
                <w:rFonts w:ascii="Calibri" w:cs="Calibri" w:eastAsia="Calibri" w:hAnsi="Calibri"/>
                <w:b w:val="0"/>
                <w:color w:val="ffffff"/>
                <w:sz w:val="24"/>
                <w:szCs w:val="24"/>
              </w:rPr>
            </w:pPr>
            <w:r w:rsidDel="00000000" w:rsidR="00000000" w:rsidRPr="00000000">
              <w:rPr>
                <w:rFonts w:ascii="Calibri" w:cs="Calibri" w:eastAsia="Calibri" w:hAnsi="Calibri"/>
                <w:b w:val="0"/>
                <w:color w:val="ffffff"/>
                <w:sz w:val="24"/>
                <w:szCs w:val="24"/>
                <w:rtl w:val="0"/>
              </w:rPr>
              <w:t xml:space="preserve">Se excusó</w:t>
            </w:r>
          </w:p>
        </w:tc>
      </w:tr>
      <w:tr>
        <w:trPr>
          <w:cantSplit w:val="0"/>
          <w:trHeight w:val="404" w:hRule="atLeast"/>
          <w:tblHeader w:val="0"/>
        </w:trPr>
        <w:tc>
          <w:tcPr/>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de Ucayali (UNU)</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de San Martín (UNSM)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Católica de Santa María (UCSM)</w:t>
              <w:tab/>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de Cajamarca (UNC)</w:t>
              <w:tab/>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de Huancavelica (UNH)</w:t>
              <w:tab/>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de San Agustín (UNSA)</w:t>
              <w:tab/>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de Trujillo (UNT)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del Altiplano (UNA)</w:t>
              <w:tab/>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del Centro del Perú (UNCP)</w:t>
              <w:tab/>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Hermilio Valdizán de Huánuco (UNHEVAL)</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Jorge Basadre Grohmann (UNJBG)</w:t>
              <w:tab/>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Pedro Ruiz Gallo (UNPRG)</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San Antonio Abad del Cusco (UNSAAC)</w:t>
              <w:tab/>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Católica Los Ángeles de Chimbote (ULADECH)</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de Piura (UNP)</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Peruana Cayetano Heredia (UPCH)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San Cristóbal de Huamanga (UNSCH)</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de la Amazonía Peruana (UNAP)</w:t>
              <w:tab/>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Santiago Antúnez de Mayolo (UNASAM)</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Universidad Católica de Trujillo (UCT)</w:t>
            </w:r>
          </w:p>
        </w:tc>
        <w:tc>
          <w:tcPr/>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Pontificia Universidad Católica del Perú (PUCP)</w:t>
            </w:r>
          </w:p>
        </w:tc>
      </w:tr>
    </w:tbl>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Luego de una jornada de trabajo de los Vicerrectores de Investigación de las universidades asistentes, se llegaron a los siguientes acuerdos:</w:t>
      </w:r>
    </w:p>
    <w:p w:rsidR="00000000" w:rsidDel="00000000" w:rsidP="00000000" w:rsidRDefault="00000000" w:rsidRPr="00000000" w14:paraId="0000002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Acuerdo:  Las universidades de la RPU se comprometen a elegir líneas de investigación para trabajar y fomentar en la RPU.  Los nodos pueden considerar como criterios de selección: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capacidad de infraestructura y presupuestos.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producción científica   (proyectos de investigación en ejecución, publicaciones sostenidas en el tiempo y patentes, entre otros)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clasificación establecida por Concytec u otras clasificaciones que el nodo considere pertinente.</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Equipos y grupos de investigación.</w:t>
      </w:r>
    </w:p>
    <w:p w:rsidR="00000000" w:rsidDel="00000000" w:rsidP="00000000" w:rsidRDefault="00000000" w:rsidRPr="00000000" w14:paraId="00000029">
      <w:pPr>
        <w:ind w:left="720" w:firstLine="0"/>
        <w:rPr>
          <w:rFonts w:ascii="Calibri" w:cs="Calibri" w:eastAsia="Calibri" w:hAnsi="Calibri"/>
        </w:rPr>
      </w:pPr>
      <w:r w:rsidDel="00000000" w:rsidR="00000000" w:rsidRPr="00000000">
        <w:rPr>
          <w:rFonts w:ascii="Calibri" w:cs="Calibri" w:eastAsia="Calibri" w:hAnsi="Calibri"/>
          <w:rtl w:val="0"/>
        </w:rPr>
        <w:t xml:space="preserve">Responsables: UNT (nodo norte), UNA (nodo sur), UPCH (nodo centro) y UNU (nodo oriente).</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Acuerdo: Elevar el Reglamento de Evaluadores Pares a la Asamblea de Rectores para su aprobación en sus Consejos Universitarios.</w:t>
      </w:r>
    </w:p>
    <w:p w:rsidR="00000000" w:rsidDel="00000000" w:rsidP="00000000" w:rsidRDefault="00000000" w:rsidRPr="00000000" w14:paraId="0000002C">
      <w:pPr>
        <w:ind w:firstLine="708"/>
        <w:rPr>
          <w:rFonts w:ascii="Calibri" w:cs="Calibri" w:eastAsia="Calibri" w:hAnsi="Calibri"/>
        </w:rPr>
      </w:pPr>
      <w:r w:rsidDel="00000000" w:rsidR="00000000" w:rsidRPr="00000000">
        <w:rPr>
          <w:rFonts w:ascii="Calibri" w:cs="Calibri" w:eastAsia="Calibri" w:hAnsi="Calibri"/>
          <w:rtl w:val="0"/>
        </w:rPr>
        <w:t xml:space="preserve">Responsables: Secretaría Técnica de la RPU</w:t>
      </w:r>
    </w:p>
    <w:p w:rsidR="00000000" w:rsidDel="00000000" w:rsidP="00000000" w:rsidRDefault="00000000" w:rsidRPr="00000000" w14:paraId="0000002D">
      <w:pPr>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Acuerdo: La UNSAAC se compromete a ceder su plataforma para que en base a ella se desarrolle el Directorio de Evaluadores Pares de la red, alojada en la web de la RPU.</w:t>
      </w:r>
    </w:p>
    <w:p w:rsidR="00000000" w:rsidDel="00000000" w:rsidP="00000000" w:rsidRDefault="00000000" w:rsidRPr="00000000" w14:paraId="0000002F">
      <w:pPr>
        <w:ind w:firstLine="708"/>
        <w:rPr>
          <w:rFonts w:ascii="Calibri" w:cs="Calibri" w:eastAsia="Calibri" w:hAnsi="Calibri"/>
        </w:rPr>
      </w:pPr>
      <w:r w:rsidDel="00000000" w:rsidR="00000000" w:rsidRPr="00000000">
        <w:rPr>
          <w:rFonts w:ascii="Calibri" w:cs="Calibri" w:eastAsia="Calibri" w:hAnsi="Calibri"/>
          <w:rtl w:val="0"/>
        </w:rPr>
        <w:t xml:space="preserve">Responsables: UNSAAC y Secretaría Técnica de la RPU.</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Acuerdo: Las universidades de la RPU se comprometen a  implementar sus Comités de Ética de Investigación e Integridad Científica, según los estándares internacionales y la legislación nacional.</w:t>
      </w:r>
    </w:p>
    <w:p w:rsidR="00000000" w:rsidDel="00000000" w:rsidP="00000000" w:rsidRDefault="00000000" w:rsidRPr="00000000" w14:paraId="00000032">
      <w:pPr>
        <w:ind w:left="720" w:firstLine="0"/>
        <w:rPr>
          <w:rFonts w:ascii="Calibri" w:cs="Calibri" w:eastAsia="Calibri" w:hAnsi="Calibri"/>
        </w:rPr>
      </w:pPr>
      <w:r w:rsidDel="00000000" w:rsidR="00000000" w:rsidRPr="00000000">
        <w:rPr>
          <w:rFonts w:ascii="Calibri" w:cs="Calibri" w:eastAsia="Calibri" w:hAnsi="Calibri"/>
          <w:rtl w:val="0"/>
        </w:rPr>
        <w:t xml:space="preserve">Responsables: Todas las universidades de la RPU</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Acuerdo: Las universidades que cuenten con un comité de ética se comprometen a formar una red de Comités de Ética de Investigación e Integridad Científica RPU, a través de los siguientes mecanismos: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Realización de encuentros anuales: en estos se establecerá una agenda temática previa y se compartirán experiencias de los diversos CEIs.</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Diseño de una plataforma virtual: en donde se comparta no solo información temática sino sobre la red y sus acciones.</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WhatsApp de uso regular y solo para los temas de la red.</w:t>
      </w:r>
    </w:p>
    <w:p w:rsidR="00000000" w:rsidDel="00000000" w:rsidP="00000000" w:rsidRDefault="00000000" w:rsidRPr="00000000" w14:paraId="00000039">
      <w:pPr>
        <w:ind w:firstLine="708"/>
        <w:rPr>
          <w:rFonts w:ascii="Calibri" w:cs="Calibri" w:eastAsia="Calibri" w:hAnsi="Calibri"/>
        </w:rPr>
      </w:pPr>
      <w:r w:rsidDel="00000000" w:rsidR="00000000" w:rsidRPr="00000000">
        <w:rPr>
          <w:rFonts w:ascii="Calibri" w:cs="Calibri" w:eastAsia="Calibri" w:hAnsi="Calibri"/>
          <w:rtl w:val="0"/>
        </w:rPr>
        <w:t xml:space="preserve">Responsable:  PUCP</w:t>
      </w:r>
    </w:p>
    <w:p w:rsidR="00000000" w:rsidDel="00000000" w:rsidP="00000000" w:rsidRDefault="00000000" w:rsidRPr="00000000" w14:paraId="0000003A">
      <w:pPr>
        <w:ind w:firstLine="708"/>
        <w:rPr>
          <w:rFonts w:ascii="Calibri" w:cs="Calibri" w:eastAsia="Calibri" w:hAnsi="Calibri"/>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Acuerdo: En el sexto encuentro de Vicerrectores de Investigación de la RPU se trabajarán los temas relacionados a comités de ética e integridad científica, gestión de ciencia y tecnología,  y de innovación y transferencia tecnológica.</w:t>
      </w:r>
    </w:p>
    <w:p w:rsidR="00000000" w:rsidDel="00000000" w:rsidP="00000000" w:rsidRDefault="00000000" w:rsidRPr="00000000" w14:paraId="0000003C">
      <w:pPr>
        <w:ind w:firstLine="708"/>
        <w:rPr>
          <w:rFonts w:ascii="Calibri" w:cs="Calibri" w:eastAsia="Calibri" w:hAnsi="Calibri"/>
        </w:rPr>
      </w:pPr>
      <w:r w:rsidDel="00000000" w:rsidR="00000000" w:rsidRPr="00000000">
        <w:rPr>
          <w:rFonts w:ascii="Calibri" w:cs="Calibri" w:eastAsia="Calibri" w:hAnsi="Calibri"/>
          <w:rtl w:val="0"/>
        </w:rPr>
        <w:t xml:space="preserve">Responsables: Secretaría Técnica de la RPU</w:t>
      </w:r>
    </w:p>
    <w:p w:rsidR="00000000" w:rsidDel="00000000" w:rsidP="00000000" w:rsidRDefault="00000000" w:rsidRPr="00000000" w14:paraId="0000003D">
      <w:pPr>
        <w:ind w:firstLine="708"/>
        <w:rPr>
          <w:rFonts w:ascii="Calibri" w:cs="Calibri" w:eastAsia="Calibri" w:hAnsi="Calibri"/>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Acuerdo:  El VI encuentro de Vicerrectores de Investigación se realizará en la UNU el viernes 25 de octubre.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ind w:firstLine="708"/>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F">
      <w:pPr>
        <w:jc w:val="center"/>
        <w:rPr>
          <w:rFonts w:ascii="Calibri" w:cs="Calibri" w:eastAsia="Calibri" w:hAnsi="Calibri"/>
        </w:rPr>
      </w:pPr>
      <w:r w:rsidDel="00000000" w:rsidR="00000000" w:rsidRPr="00000000">
        <w:rPr>
          <w:rFonts w:ascii="Calibri" w:cs="Calibri" w:eastAsia="Calibri" w:hAnsi="Calibri"/>
          <w:rtl w:val="0"/>
        </w:rPr>
        <w:t xml:space="preserve">Pontificia Universidad Católica del Perú</w:t>
      </w:r>
    </w:p>
    <w:p w:rsidR="00000000" w:rsidDel="00000000" w:rsidP="00000000" w:rsidRDefault="00000000" w:rsidRPr="00000000" w14:paraId="00000050">
      <w:pPr>
        <w:jc w:val="center"/>
        <w:rPr>
          <w:rFonts w:ascii="Calibri" w:cs="Calibri" w:eastAsia="Calibri" w:hAnsi="Calibri"/>
        </w:rPr>
      </w:pPr>
      <w:r w:rsidDel="00000000" w:rsidR="00000000" w:rsidRPr="00000000">
        <w:rPr>
          <w:rFonts w:ascii="Calibri" w:cs="Calibri" w:eastAsia="Calibri" w:hAnsi="Calibri"/>
          <w:rtl w:val="0"/>
        </w:rPr>
        <w:t xml:space="preserve">Dra. Nadia Rosa Gamboa Fuentes</w:t>
      </w:r>
    </w:p>
    <w:p w:rsidR="00000000" w:rsidDel="00000000" w:rsidP="00000000" w:rsidRDefault="00000000" w:rsidRPr="00000000" w14:paraId="0000005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5">
      <w:pPr>
        <w:jc w:val="center"/>
        <w:rPr>
          <w:rFonts w:ascii="Calibri" w:cs="Calibri" w:eastAsia="Calibri" w:hAnsi="Calibri"/>
        </w:rPr>
      </w:pPr>
      <w:r w:rsidDel="00000000" w:rsidR="00000000" w:rsidRPr="00000000">
        <w:rPr>
          <w:rFonts w:ascii="Calibri" w:cs="Calibri" w:eastAsia="Calibri" w:hAnsi="Calibri"/>
          <w:rtl w:val="0"/>
        </w:rPr>
        <w:t xml:space="preserve">Universidad Nacional de la Amazonía Peruana</w:t>
      </w:r>
    </w:p>
    <w:p w:rsidR="00000000" w:rsidDel="00000000" w:rsidP="00000000" w:rsidRDefault="00000000" w:rsidRPr="00000000" w14:paraId="00000056">
      <w:pPr>
        <w:jc w:val="center"/>
        <w:rPr>
          <w:rFonts w:ascii="Calibri" w:cs="Calibri" w:eastAsia="Calibri" w:hAnsi="Calibri"/>
        </w:rPr>
      </w:pPr>
      <w:r w:rsidDel="00000000" w:rsidR="00000000" w:rsidRPr="00000000">
        <w:rPr>
          <w:rFonts w:ascii="Calibri" w:cs="Calibri" w:eastAsia="Calibri" w:hAnsi="Calibri"/>
          <w:rtl w:val="0"/>
        </w:rPr>
        <w:t xml:space="preserve">Dr. Alberto García Ruiz</w:t>
      </w:r>
    </w:p>
    <w:p w:rsidR="00000000" w:rsidDel="00000000" w:rsidP="00000000" w:rsidRDefault="00000000" w:rsidRPr="00000000" w14:paraId="0000005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rPr>
      </w:pPr>
      <w:r w:rsidDel="00000000" w:rsidR="00000000" w:rsidRPr="00000000">
        <w:rPr>
          <w:rFonts w:ascii="Calibri" w:cs="Calibri" w:eastAsia="Calibri" w:hAnsi="Calibri"/>
          <w:rtl w:val="0"/>
        </w:rPr>
        <w:t xml:space="preserve">Universidad Nacional de Ucayali</w:t>
      </w:r>
    </w:p>
    <w:p w:rsidR="00000000" w:rsidDel="00000000" w:rsidP="00000000" w:rsidRDefault="00000000" w:rsidRPr="00000000" w14:paraId="0000005C">
      <w:pPr>
        <w:jc w:val="center"/>
        <w:rPr>
          <w:rFonts w:ascii="Calibri" w:cs="Calibri" w:eastAsia="Calibri" w:hAnsi="Calibri"/>
        </w:rPr>
      </w:pPr>
      <w:r w:rsidDel="00000000" w:rsidR="00000000" w:rsidRPr="00000000">
        <w:rPr>
          <w:rFonts w:ascii="Calibri" w:cs="Calibri" w:eastAsia="Calibri" w:hAnsi="Calibri"/>
          <w:rtl w:val="0"/>
        </w:rPr>
        <w:t xml:space="preserve">Dra. Teresa de Jesús Elespuru Najar</w:t>
      </w:r>
    </w:p>
    <w:p w:rsidR="00000000" w:rsidDel="00000000" w:rsidP="00000000" w:rsidRDefault="00000000" w:rsidRPr="00000000" w14:paraId="0000005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rPr>
      </w:pPr>
      <w:r w:rsidDel="00000000" w:rsidR="00000000" w:rsidRPr="00000000">
        <w:rPr>
          <w:rFonts w:ascii="Calibri" w:cs="Calibri" w:eastAsia="Calibri" w:hAnsi="Calibri"/>
          <w:rtl w:val="0"/>
        </w:rPr>
        <w:t xml:space="preserve">Universidad Nacional de San Martín</w:t>
      </w:r>
    </w:p>
    <w:p w:rsidR="00000000" w:rsidDel="00000000" w:rsidP="00000000" w:rsidRDefault="00000000" w:rsidRPr="00000000" w14:paraId="00000062">
      <w:pPr>
        <w:jc w:val="center"/>
        <w:rPr>
          <w:rFonts w:ascii="Calibri" w:cs="Calibri" w:eastAsia="Calibri" w:hAnsi="Calibri"/>
        </w:rPr>
      </w:pPr>
      <w:r w:rsidDel="00000000" w:rsidR="00000000" w:rsidRPr="00000000">
        <w:rPr>
          <w:rFonts w:ascii="Calibri" w:cs="Calibri" w:eastAsia="Calibri" w:hAnsi="Calibri"/>
          <w:rtl w:val="0"/>
        </w:rPr>
        <w:t xml:space="preserve">Dra. Anita Ruth Mendiola Céspedes</w:t>
      </w:r>
    </w:p>
    <w:p w:rsidR="00000000" w:rsidDel="00000000" w:rsidP="00000000" w:rsidRDefault="00000000" w:rsidRPr="00000000" w14:paraId="0000006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7">
      <w:pPr>
        <w:jc w:val="center"/>
        <w:rPr>
          <w:rFonts w:ascii="Calibri" w:cs="Calibri" w:eastAsia="Calibri" w:hAnsi="Calibri"/>
        </w:rPr>
      </w:pPr>
      <w:r w:rsidDel="00000000" w:rsidR="00000000" w:rsidRPr="00000000">
        <w:rPr>
          <w:rFonts w:ascii="Calibri" w:cs="Calibri" w:eastAsia="Calibri" w:hAnsi="Calibri"/>
          <w:rtl w:val="0"/>
        </w:rPr>
        <w:t xml:space="preserve">Universidad Católica de Santa María</w:t>
      </w:r>
    </w:p>
    <w:p w:rsidR="00000000" w:rsidDel="00000000" w:rsidP="00000000" w:rsidRDefault="00000000" w:rsidRPr="00000000" w14:paraId="00000068">
      <w:pPr>
        <w:jc w:val="center"/>
        <w:rPr>
          <w:rFonts w:ascii="Calibri" w:cs="Calibri" w:eastAsia="Calibri" w:hAnsi="Calibri"/>
        </w:rPr>
      </w:pPr>
      <w:r w:rsidDel="00000000" w:rsidR="00000000" w:rsidRPr="00000000">
        <w:rPr>
          <w:rFonts w:ascii="Calibri" w:cs="Calibri" w:eastAsia="Calibri" w:hAnsi="Calibri"/>
          <w:rtl w:val="0"/>
        </w:rPr>
        <w:t xml:space="preserve">Dr. Gonzalo Dávila Del Carpio</w:t>
      </w:r>
    </w:p>
    <w:p w:rsidR="00000000" w:rsidDel="00000000" w:rsidP="00000000" w:rsidRDefault="00000000" w:rsidRPr="00000000" w14:paraId="0000006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D">
      <w:pPr>
        <w:jc w:val="center"/>
        <w:rPr>
          <w:rFonts w:ascii="Calibri" w:cs="Calibri" w:eastAsia="Calibri" w:hAnsi="Calibri"/>
        </w:rPr>
      </w:pPr>
      <w:r w:rsidDel="00000000" w:rsidR="00000000" w:rsidRPr="00000000">
        <w:rPr>
          <w:rFonts w:ascii="Calibri" w:cs="Calibri" w:eastAsia="Calibri" w:hAnsi="Calibri"/>
          <w:rtl w:val="0"/>
        </w:rPr>
        <w:t xml:space="preserve">Universidad Católica de Trujillo</w:t>
      </w:r>
    </w:p>
    <w:p w:rsidR="00000000" w:rsidDel="00000000" w:rsidP="00000000" w:rsidRDefault="00000000" w:rsidRPr="00000000" w14:paraId="0000006E">
      <w:pPr>
        <w:jc w:val="center"/>
        <w:rPr>
          <w:rFonts w:ascii="Calibri" w:cs="Calibri" w:eastAsia="Calibri" w:hAnsi="Calibri"/>
        </w:rPr>
      </w:pPr>
      <w:r w:rsidDel="00000000" w:rsidR="00000000" w:rsidRPr="00000000">
        <w:rPr>
          <w:rFonts w:ascii="Calibri" w:cs="Calibri" w:eastAsia="Calibri" w:hAnsi="Calibri"/>
          <w:rtl w:val="0"/>
        </w:rPr>
        <w:t xml:space="preserve">Dr. Alcibíades Helí Miranda Chávez</w:t>
      </w:r>
    </w:p>
    <w:p w:rsidR="00000000" w:rsidDel="00000000" w:rsidP="00000000" w:rsidRDefault="00000000" w:rsidRPr="00000000" w14:paraId="0000006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3">
      <w:pPr>
        <w:jc w:val="center"/>
        <w:rPr>
          <w:rFonts w:ascii="Calibri" w:cs="Calibri" w:eastAsia="Calibri" w:hAnsi="Calibri"/>
        </w:rPr>
      </w:pPr>
      <w:r w:rsidDel="00000000" w:rsidR="00000000" w:rsidRPr="00000000">
        <w:rPr>
          <w:rFonts w:ascii="Calibri" w:cs="Calibri" w:eastAsia="Calibri" w:hAnsi="Calibri"/>
          <w:rtl w:val="0"/>
        </w:rPr>
        <w:t xml:space="preserve">Universidad Nacional de Cajamarca</w:t>
      </w:r>
    </w:p>
    <w:p w:rsidR="00000000" w:rsidDel="00000000" w:rsidP="00000000" w:rsidRDefault="00000000" w:rsidRPr="00000000" w14:paraId="00000074">
      <w:pPr>
        <w:jc w:val="center"/>
        <w:rPr>
          <w:rFonts w:ascii="Calibri" w:cs="Calibri" w:eastAsia="Calibri" w:hAnsi="Calibri"/>
        </w:rPr>
      </w:pPr>
      <w:r w:rsidDel="00000000" w:rsidR="00000000" w:rsidRPr="00000000">
        <w:rPr>
          <w:rFonts w:ascii="Calibri" w:cs="Calibri" w:eastAsia="Calibri" w:hAnsi="Calibri"/>
          <w:rtl w:val="0"/>
        </w:rPr>
        <w:t xml:space="preserve">Dr. Juan Edmundo Chávez Rabanal</w:t>
      </w:r>
    </w:p>
    <w:p w:rsidR="00000000" w:rsidDel="00000000" w:rsidP="00000000" w:rsidRDefault="00000000" w:rsidRPr="00000000" w14:paraId="0000007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B">
      <w:pPr>
        <w:jc w:val="center"/>
        <w:rPr>
          <w:rFonts w:ascii="Calibri" w:cs="Calibri" w:eastAsia="Calibri" w:hAnsi="Calibri"/>
        </w:rPr>
      </w:pPr>
      <w:r w:rsidDel="00000000" w:rsidR="00000000" w:rsidRPr="00000000">
        <w:rPr>
          <w:rFonts w:ascii="Calibri" w:cs="Calibri" w:eastAsia="Calibri" w:hAnsi="Calibri"/>
          <w:rtl w:val="0"/>
        </w:rPr>
        <w:t xml:space="preserve">Universidad Nacional de Huancavelica</w:t>
      </w:r>
    </w:p>
    <w:p w:rsidR="00000000" w:rsidDel="00000000" w:rsidP="00000000" w:rsidRDefault="00000000" w:rsidRPr="00000000" w14:paraId="0000007C">
      <w:pPr>
        <w:jc w:val="center"/>
        <w:rPr>
          <w:rFonts w:ascii="Calibri" w:cs="Calibri" w:eastAsia="Calibri" w:hAnsi="Calibri"/>
        </w:rPr>
      </w:pPr>
      <w:r w:rsidDel="00000000" w:rsidR="00000000" w:rsidRPr="00000000">
        <w:rPr>
          <w:rFonts w:ascii="Calibri" w:cs="Calibri" w:eastAsia="Calibri" w:hAnsi="Calibri"/>
          <w:rtl w:val="0"/>
        </w:rPr>
        <w:t xml:space="preserve">Dr. Pedro Félix De la Cruz Cruzado</w:t>
      </w:r>
    </w:p>
    <w:p w:rsidR="00000000" w:rsidDel="00000000" w:rsidP="00000000" w:rsidRDefault="00000000" w:rsidRPr="00000000" w14:paraId="0000007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1">
      <w:pPr>
        <w:jc w:val="center"/>
        <w:rPr>
          <w:rFonts w:ascii="Calibri" w:cs="Calibri" w:eastAsia="Calibri" w:hAnsi="Calibri"/>
        </w:rPr>
      </w:pPr>
      <w:r w:rsidDel="00000000" w:rsidR="00000000" w:rsidRPr="00000000">
        <w:rPr>
          <w:rFonts w:ascii="Calibri" w:cs="Calibri" w:eastAsia="Calibri" w:hAnsi="Calibri"/>
          <w:rtl w:val="0"/>
        </w:rPr>
        <w:t xml:space="preserve">Universidad Nacional de San Agustín</w:t>
      </w:r>
    </w:p>
    <w:p w:rsidR="00000000" w:rsidDel="00000000" w:rsidP="00000000" w:rsidRDefault="00000000" w:rsidRPr="00000000" w14:paraId="00000082">
      <w:pPr>
        <w:jc w:val="center"/>
        <w:rPr>
          <w:rFonts w:ascii="Calibri" w:cs="Calibri" w:eastAsia="Calibri" w:hAnsi="Calibri"/>
        </w:rPr>
      </w:pPr>
      <w:r w:rsidDel="00000000" w:rsidR="00000000" w:rsidRPr="00000000">
        <w:rPr>
          <w:rFonts w:ascii="Calibri" w:cs="Calibri" w:eastAsia="Calibri" w:hAnsi="Calibri"/>
          <w:rtl w:val="0"/>
        </w:rPr>
        <w:t xml:space="preserve">Dr. Horacio Vicente Barreda Tamayo</w:t>
      </w:r>
    </w:p>
    <w:p w:rsidR="00000000" w:rsidDel="00000000" w:rsidP="00000000" w:rsidRDefault="00000000" w:rsidRPr="00000000" w14:paraId="0000008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7">
      <w:pPr>
        <w:jc w:val="center"/>
        <w:rPr>
          <w:rFonts w:ascii="Calibri" w:cs="Calibri" w:eastAsia="Calibri" w:hAnsi="Calibri"/>
        </w:rPr>
      </w:pPr>
      <w:r w:rsidDel="00000000" w:rsidR="00000000" w:rsidRPr="00000000">
        <w:rPr>
          <w:rFonts w:ascii="Calibri" w:cs="Calibri" w:eastAsia="Calibri" w:hAnsi="Calibri"/>
          <w:rtl w:val="0"/>
        </w:rPr>
        <w:t xml:space="preserve">Universidad Nacional de Trujillo</w:t>
      </w:r>
    </w:p>
    <w:p w:rsidR="00000000" w:rsidDel="00000000" w:rsidP="00000000" w:rsidRDefault="00000000" w:rsidRPr="00000000" w14:paraId="00000088">
      <w:pPr>
        <w:jc w:val="center"/>
        <w:rPr>
          <w:rFonts w:ascii="Calibri" w:cs="Calibri" w:eastAsia="Calibri" w:hAnsi="Calibri"/>
        </w:rPr>
      </w:pPr>
      <w:r w:rsidDel="00000000" w:rsidR="00000000" w:rsidRPr="00000000">
        <w:rPr>
          <w:rFonts w:ascii="Calibri" w:cs="Calibri" w:eastAsia="Calibri" w:hAnsi="Calibri"/>
          <w:rtl w:val="0"/>
        </w:rPr>
        <w:t xml:space="preserve">Dr. Weyder Portocarrero Cárdenas</w:t>
      </w:r>
    </w:p>
    <w:p w:rsidR="00000000" w:rsidDel="00000000" w:rsidP="00000000" w:rsidRDefault="00000000" w:rsidRPr="00000000" w14:paraId="0000008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D">
      <w:pPr>
        <w:jc w:val="center"/>
        <w:rPr>
          <w:rFonts w:ascii="Calibri" w:cs="Calibri" w:eastAsia="Calibri" w:hAnsi="Calibri"/>
        </w:rPr>
      </w:pPr>
      <w:r w:rsidDel="00000000" w:rsidR="00000000" w:rsidRPr="00000000">
        <w:rPr>
          <w:rFonts w:ascii="Calibri" w:cs="Calibri" w:eastAsia="Calibri" w:hAnsi="Calibri"/>
          <w:rtl w:val="0"/>
        </w:rPr>
        <w:t xml:space="preserve">Universidad Nacional del Altiplano</w:t>
      </w:r>
    </w:p>
    <w:p w:rsidR="00000000" w:rsidDel="00000000" w:rsidP="00000000" w:rsidRDefault="00000000" w:rsidRPr="00000000" w14:paraId="0000008E">
      <w:pPr>
        <w:jc w:val="center"/>
        <w:rPr>
          <w:rFonts w:ascii="Calibri" w:cs="Calibri" w:eastAsia="Calibri" w:hAnsi="Calibri"/>
        </w:rPr>
      </w:pPr>
      <w:r w:rsidDel="00000000" w:rsidR="00000000" w:rsidRPr="00000000">
        <w:rPr>
          <w:rFonts w:ascii="Calibri" w:cs="Calibri" w:eastAsia="Calibri" w:hAnsi="Calibri"/>
          <w:rtl w:val="0"/>
        </w:rPr>
        <w:t xml:space="preserve">Dr. Wenceslao Teddy Medina Espinoza</w:t>
      </w:r>
    </w:p>
    <w:p w:rsidR="00000000" w:rsidDel="00000000" w:rsidP="00000000" w:rsidRDefault="00000000" w:rsidRPr="00000000" w14:paraId="0000008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3">
      <w:pPr>
        <w:jc w:val="center"/>
        <w:rPr>
          <w:rFonts w:ascii="Calibri" w:cs="Calibri" w:eastAsia="Calibri" w:hAnsi="Calibri"/>
        </w:rPr>
      </w:pPr>
      <w:r w:rsidDel="00000000" w:rsidR="00000000" w:rsidRPr="00000000">
        <w:rPr>
          <w:rFonts w:ascii="Calibri" w:cs="Calibri" w:eastAsia="Calibri" w:hAnsi="Calibri"/>
          <w:rtl w:val="0"/>
        </w:rPr>
        <w:t xml:space="preserve">Universidad Nacional del Centro del Perú</w:t>
      </w:r>
    </w:p>
    <w:p w:rsidR="00000000" w:rsidDel="00000000" w:rsidP="00000000" w:rsidRDefault="00000000" w:rsidRPr="00000000" w14:paraId="00000094">
      <w:pPr>
        <w:jc w:val="center"/>
        <w:rPr>
          <w:rFonts w:ascii="Calibri" w:cs="Calibri" w:eastAsia="Calibri" w:hAnsi="Calibri"/>
        </w:rPr>
      </w:pPr>
      <w:r w:rsidDel="00000000" w:rsidR="00000000" w:rsidRPr="00000000">
        <w:rPr>
          <w:rFonts w:ascii="Calibri" w:cs="Calibri" w:eastAsia="Calibri" w:hAnsi="Calibri"/>
          <w:rtl w:val="0"/>
        </w:rPr>
        <w:t xml:space="preserve">Dra. Delia Gamarra Gamarra</w:t>
      </w:r>
    </w:p>
    <w:p w:rsidR="00000000" w:rsidDel="00000000" w:rsidP="00000000" w:rsidRDefault="00000000" w:rsidRPr="00000000" w14:paraId="0000009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9">
      <w:pPr>
        <w:jc w:val="center"/>
        <w:rPr>
          <w:rFonts w:ascii="Calibri" w:cs="Calibri" w:eastAsia="Calibri" w:hAnsi="Calibri"/>
        </w:rPr>
      </w:pPr>
      <w:r w:rsidDel="00000000" w:rsidR="00000000" w:rsidRPr="00000000">
        <w:rPr>
          <w:rFonts w:ascii="Calibri" w:cs="Calibri" w:eastAsia="Calibri" w:hAnsi="Calibri"/>
          <w:rtl w:val="0"/>
        </w:rPr>
        <w:t xml:space="preserve">Universidad Nacional Hermilio Valdizán de Huánuco</w:t>
      </w:r>
    </w:p>
    <w:p w:rsidR="00000000" w:rsidDel="00000000" w:rsidP="00000000" w:rsidRDefault="00000000" w:rsidRPr="00000000" w14:paraId="0000009A">
      <w:pPr>
        <w:jc w:val="center"/>
        <w:rPr>
          <w:rFonts w:ascii="Calibri" w:cs="Calibri" w:eastAsia="Calibri" w:hAnsi="Calibri"/>
        </w:rPr>
      </w:pPr>
      <w:r w:rsidDel="00000000" w:rsidR="00000000" w:rsidRPr="00000000">
        <w:rPr>
          <w:rFonts w:ascii="Calibri" w:cs="Calibri" w:eastAsia="Calibri" w:hAnsi="Calibri"/>
          <w:rtl w:val="0"/>
        </w:rPr>
        <w:t xml:space="preserve">Dr. Javier Gonzalo López y Morales</w:t>
      </w:r>
    </w:p>
    <w:p w:rsidR="00000000" w:rsidDel="00000000" w:rsidP="00000000" w:rsidRDefault="00000000" w:rsidRPr="00000000" w14:paraId="0000009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rPr>
      </w:pPr>
      <w:r w:rsidDel="00000000" w:rsidR="00000000" w:rsidRPr="00000000">
        <w:rPr>
          <w:rFonts w:ascii="Calibri" w:cs="Calibri" w:eastAsia="Calibri" w:hAnsi="Calibri"/>
          <w:rtl w:val="0"/>
        </w:rPr>
        <w:t xml:space="preserve">Universidad Nacional Pedro Ruiz Gallo</w:t>
      </w:r>
    </w:p>
    <w:p w:rsidR="00000000" w:rsidDel="00000000" w:rsidP="00000000" w:rsidRDefault="00000000" w:rsidRPr="00000000" w14:paraId="000000A0">
      <w:pPr>
        <w:jc w:val="center"/>
        <w:rPr>
          <w:rFonts w:ascii="Calibri" w:cs="Calibri" w:eastAsia="Calibri" w:hAnsi="Calibri"/>
        </w:rPr>
      </w:pPr>
      <w:r w:rsidDel="00000000" w:rsidR="00000000" w:rsidRPr="00000000">
        <w:rPr>
          <w:rFonts w:ascii="Calibri" w:cs="Calibri" w:eastAsia="Calibri" w:hAnsi="Calibri"/>
          <w:rtl w:val="0"/>
        </w:rPr>
        <w:t xml:space="preserve">Dr. Ernesto Edmundo Hashimoto Moncayo</w:t>
      </w:r>
    </w:p>
    <w:p w:rsidR="00000000" w:rsidDel="00000000" w:rsidP="00000000" w:rsidRDefault="00000000" w:rsidRPr="00000000" w14:paraId="000000A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8">
      <w:pPr>
        <w:jc w:val="center"/>
        <w:rPr>
          <w:rFonts w:ascii="Calibri" w:cs="Calibri" w:eastAsia="Calibri" w:hAnsi="Calibri"/>
        </w:rPr>
      </w:pPr>
      <w:r w:rsidDel="00000000" w:rsidR="00000000" w:rsidRPr="00000000">
        <w:rPr>
          <w:rFonts w:ascii="Calibri" w:cs="Calibri" w:eastAsia="Calibri" w:hAnsi="Calibri"/>
          <w:rtl w:val="0"/>
        </w:rPr>
        <w:t xml:space="preserve">Universidad Nacional San Antonio Abad del Cusco</w:t>
      </w:r>
    </w:p>
    <w:p w:rsidR="00000000" w:rsidDel="00000000" w:rsidP="00000000" w:rsidRDefault="00000000" w:rsidRPr="00000000" w14:paraId="000000A9">
      <w:pPr>
        <w:jc w:val="center"/>
        <w:rPr>
          <w:rFonts w:ascii="Calibri" w:cs="Calibri" w:eastAsia="Calibri" w:hAnsi="Calibri"/>
        </w:rPr>
      </w:pPr>
      <w:r w:rsidDel="00000000" w:rsidR="00000000" w:rsidRPr="00000000">
        <w:rPr>
          <w:rFonts w:ascii="Calibri" w:cs="Calibri" w:eastAsia="Calibri" w:hAnsi="Calibri"/>
          <w:rtl w:val="0"/>
        </w:rPr>
        <w:t xml:space="preserve">Dr. Gilbert Alagón Huallpa</w:t>
      </w:r>
    </w:p>
    <w:p w:rsidR="00000000" w:rsidDel="00000000" w:rsidP="00000000" w:rsidRDefault="00000000" w:rsidRPr="00000000" w14:paraId="000000A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E">
      <w:pPr>
        <w:jc w:val="center"/>
        <w:rPr>
          <w:rFonts w:ascii="Calibri" w:cs="Calibri" w:eastAsia="Calibri" w:hAnsi="Calibri"/>
        </w:rPr>
      </w:pPr>
      <w:r w:rsidDel="00000000" w:rsidR="00000000" w:rsidRPr="00000000">
        <w:rPr>
          <w:rFonts w:ascii="Calibri" w:cs="Calibri" w:eastAsia="Calibri" w:hAnsi="Calibri"/>
          <w:rtl w:val="0"/>
        </w:rPr>
        <w:t xml:space="preserve">Universidad Nacional Jorge Basadre Grohmann</w:t>
      </w:r>
    </w:p>
    <w:p w:rsidR="00000000" w:rsidDel="00000000" w:rsidP="00000000" w:rsidRDefault="00000000" w:rsidRPr="00000000" w14:paraId="000000AF">
      <w:pPr>
        <w:jc w:val="center"/>
        <w:rPr>
          <w:rFonts w:ascii="Calibri" w:cs="Calibri" w:eastAsia="Calibri" w:hAnsi="Calibri"/>
        </w:rPr>
      </w:pPr>
      <w:r w:rsidDel="00000000" w:rsidR="00000000" w:rsidRPr="00000000">
        <w:rPr>
          <w:rFonts w:ascii="Calibri" w:cs="Calibri" w:eastAsia="Calibri" w:hAnsi="Calibri"/>
          <w:rtl w:val="0"/>
        </w:rPr>
        <w:t xml:space="preserve">Dr. Héctor Rodríguez Papuico</w:t>
      </w:r>
    </w:p>
    <w:p w:rsidR="00000000" w:rsidDel="00000000" w:rsidP="00000000" w:rsidRDefault="00000000" w:rsidRPr="00000000" w14:paraId="000000B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4">
      <w:pPr>
        <w:jc w:val="center"/>
        <w:rPr>
          <w:rFonts w:ascii="Calibri" w:cs="Calibri" w:eastAsia="Calibri" w:hAnsi="Calibri"/>
        </w:rPr>
      </w:pPr>
      <w:r w:rsidDel="00000000" w:rsidR="00000000" w:rsidRPr="00000000">
        <w:rPr>
          <w:rFonts w:ascii="Calibri" w:cs="Calibri" w:eastAsia="Calibri" w:hAnsi="Calibri"/>
          <w:rtl w:val="0"/>
        </w:rPr>
        <w:t xml:space="preserve">Universidad Nacional de Piura</w:t>
      </w:r>
    </w:p>
    <w:p w:rsidR="00000000" w:rsidDel="00000000" w:rsidP="00000000" w:rsidRDefault="00000000" w:rsidRPr="00000000" w14:paraId="000000B5">
      <w:pPr>
        <w:jc w:val="center"/>
        <w:rPr>
          <w:rFonts w:ascii="Calibri" w:cs="Calibri" w:eastAsia="Calibri" w:hAnsi="Calibri"/>
        </w:rPr>
      </w:pPr>
      <w:r w:rsidDel="00000000" w:rsidR="00000000" w:rsidRPr="00000000">
        <w:rPr>
          <w:rFonts w:ascii="Calibri" w:cs="Calibri" w:eastAsia="Calibri" w:hAnsi="Calibri"/>
          <w:rtl w:val="0"/>
        </w:rPr>
        <w:t xml:space="preserve">Dr. Germán Alejandro Sánchez Medina</w:t>
      </w:r>
    </w:p>
    <w:p w:rsidR="00000000" w:rsidDel="00000000" w:rsidP="00000000" w:rsidRDefault="00000000" w:rsidRPr="00000000" w14:paraId="000000B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A">
      <w:pPr>
        <w:jc w:val="center"/>
        <w:rPr>
          <w:rFonts w:ascii="Calibri" w:cs="Calibri" w:eastAsia="Calibri" w:hAnsi="Calibri"/>
        </w:rPr>
      </w:pPr>
      <w:r w:rsidDel="00000000" w:rsidR="00000000" w:rsidRPr="00000000">
        <w:rPr>
          <w:rFonts w:ascii="Calibri" w:cs="Calibri" w:eastAsia="Calibri" w:hAnsi="Calibri"/>
          <w:rtl w:val="0"/>
        </w:rPr>
        <w:t xml:space="preserve">Universidad Peruana Cayetano Heredia</w:t>
      </w:r>
    </w:p>
    <w:p w:rsidR="00000000" w:rsidDel="00000000" w:rsidP="00000000" w:rsidRDefault="00000000" w:rsidRPr="00000000" w14:paraId="000000BB">
      <w:pPr>
        <w:jc w:val="center"/>
        <w:rPr>
          <w:rFonts w:ascii="Calibri" w:cs="Calibri" w:eastAsia="Calibri" w:hAnsi="Calibri"/>
        </w:rPr>
      </w:pPr>
      <w:r w:rsidDel="00000000" w:rsidR="00000000" w:rsidRPr="00000000">
        <w:rPr>
          <w:rFonts w:ascii="Calibri" w:cs="Calibri" w:eastAsia="Calibri" w:hAnsi="Calibri"/>
          <w:rtl w:val="0"/>
        </w:rPr>
        <w:t xml:space="preserve">Dr. Alejandro Joaquín Bussalleu Rivera</w:t>
      </w:r>
    </w:p>
    <w:p w:rsidR="00000000" w:rsidDel="00000000" w:rsidP="00000000" w:rsidRDefault="00000000" w:rsidRPr="00000000" w14:paraId="000000B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0">
      <w:pPr>
        <w:jc w:val="center"/>
        <w:rPr>
          <w:rFonts w:ascii="Calibri" w:cs="Calibri" w:eastAsia="Calibri" w:hAnsi="Calibri"/>
        </w:rPr>
      </w:pPr>
      <w:r w:rsidDel="00000000" w:rsidR="00000000" w:rsidRPr="00000000">
        <w:rPr>
          <w:rFonts w:ascii="Calibri" w:cs="Calibri" w:eastAsia="Calibri" w:hAnsi="Calibri"/>
          <w:rtl w:val="0"/>
        </w:rPr>
        <w:t xml:space="preserve">Universidad Nacional Santiago Antúnez de Mayolo</w:t>
      </w:r>
    </w:p>
    <w:p w:rsidR="00000000" w:rsidDel="00000000" w:rsidP="00000000" w:rsidRDefault="00000000" w:rsidRPr="00000000" w14:paraId="000000C1">
      <w:pPr>
        <w:jc w:val="center"/>
        <w:rPr>
          <w:rFonts w:ascii="Calibri" w:cs="Calibri" w:eastAsia="Calibri" w:hAnsi="Calibri"/>
        </w:rPr>
      </w:pPr>
      <w:r w:rsidDel="00000000" w:rsidR="00000000" w:rsidRPr="00000000">
        <w:rPr>
          <w:rFonts w:ascii="Calibri" w:cs="Calibri" w:eastAsia="Calibri" w:hAnsi="Calibri"/>
          <w:rtl w:val="0"/>
        </w:rPr>
        <w:t xml:space="preserve">Dr. José del Carmen Ramírez Maldonado</w:t>
      </w:r>
    </w:p>
    <w:p w:rsidR="00000000" w:rsidDel="00000000" w:rsidP="00000000" w:rsidRDefault="00000000" w:rsidRPr="00000000" w14:paraId="000000C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6">
      <w:pPr>
        <w:jc w:val="center"/>
        <w:rPr>
          <w:rFonts w:ascii="Calibri" w:cs="Calibri" w:eastAsia="Calibri" w:hAnsi="Calibri"/>
        </w:rPr>
      </w:pPr>
      <w:r w:rsidDel="00000000" w:rsidR="00000000" w:rsidRPr="00000000">
        <w:rPr>
          <w:rFonts w:ascii="Calibri" w:cs="Calibri" w:eastAsia="Calibri" w:hAnsi="Calibri"/>
          <w:rtl w:val="0"/>
        </w:rPr>
        <w:t xml:space="preserve">Universidad Nacional San Cristóbal de Huamanga</w:t>
      </w:r>
    </w:p>
    <w:p w:rsidR="00000000" w:rsidDel="00000000" w:rsidP="00000000" w:rsidRDefault="00000000" w:rsidRPr="00000000" w14:paraId="000000C7">
      <w:pPr>
        <w:jc w:val="center"/>
        <w:rPr>
          <w:rFonts w:ascii="Calibri" w:cs="Calibri" w:eastAsia="Calibri" w:hAnsi="Calibri"/>
        </w:rPr>
      </w:pPr>
      <w:r w:rsidDel="00000000" w:rsidR="00000000" w:rsidRPr="00000000">
        <w:rPr>
          <w:rFonts w:ascii="Calibri" w:cs="Calibri" w:eastAsia="Calibri" w:hAnsi="Calibri"/>
          <w:rtl w:val="0"/>
        </w:rPr>
        <w:t xml:space="preserve">Dr. Niverción Hugo Gutiérrez Orozco</w:t>
      </w:r>
    </w:p>
    <w:p w:rsidR="00000000" w:rsidDel="00000000" w:rsidP="00000000" w:rsidRDefault="00000000" w:rsidRPr="00000000" w14:paraId="000000C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C">
      <w:pPr>
        <w:jc w:val="center"/>
        <w:rPr>
          <w:rFonts w:ascii="Calibri" w:cs="Calibri" w:eastAsia="Calibri" w:hAnsi="Calibri"/>
        </w:rPr>
      </w:pPr>
      <w:r w:rsidDel="00000000" w:rsidR="00000000" w:rsidRPr="00000000">
        <w:rPr>
          <w:rFonts w:ascii="Calibri" w:cs="Calibri" w:eastAsia="Calibri" w:hAnsi="Calibri"/>
          <w:rtl w:val="0"/>
        </w:rPr>
        <w:t xml:space="preserve">Universidad Católica Los Ángeles de Chimbote</w:t>
      </w:r>
    </w:p>
    <w:p w:rsidR="00000000" w:rsidDel="00000000" w:rsidP="00000000" w:rsidRDefault="00000000" w:rsidRPr="00000000" w14:paraId="000000CD">
      <w:pPr>
        <w:jc w:val="center"/>
        <w:rPr>
          <w:rFonts w:ascii="Calibri" w:cs="Calibri" w:eastAsia="Calibri" w:hAnsi="Calibri"/>
        </w:rPr>
      </w:pPr>
      <w:r w:rsidDel="00000000" w:rsidR="00000000" w:rsidRPr="00000000">
        <w:rPr>
          <w:rFonts w:ascii="Calibri" w:cs="Calibri" w:eastAsia="Calibri" w:hAnsi="Calibri"/>
          <w:rtl w:val="0"/>
        </w:rPr>
        <w:t xml:space="preserve">Dra. Magaly Quiñones Negrete</w:t>
      </w:r>
    </w:p>
    <w:sectPr>
      <w:headerReference r:id="rId6" w:type="default"/>
      <w:footerReference r:id="rId7" w:type="defaul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901065" cy="1221740"/>
          <wp:effectExtent b="0" l="0" r="0" t="0"/>
          <wp:docPr descr="univer_san_antonio abad del Cusco" id="2" name="image2.jpg"/>
          <a:graphic>
            <a:graphicData uri="http://schemas.openxmlformats.org/drawingml/2006/picture">
              <pic:pic>
                <pic:nvPicPr>
                  <pic:cNvPr descr="univer_san_antonio abad del Cusco" id="0" name="image2.jpg"/>
                  <pic:cNvPicPr preferRelativeResize="0"/>
                </pic:nvPicPr>
                <pic:blipFill>
                  <a:blip r:embed="rId1"/>
                  <a:srcRect b="0" l="0" r="0" t="0"/>
                  <a:stretch>
                    <a:fillRect/>
                  </a:stretch>
                </pic:blipFill>
                <pic:spPr>
                  <a:xfrm>
                    <a:off x="0" y="0"/>
                    <a:ext cx="901065" cy="122174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39371</wp:posOffset>
          </wp:positionH>
          <wp:positionV relativeFrom="paragraph">
            <wp:posOffset>398780</wp:posOffset>
          </wp:positionV>
          <wp:extent cx="2806700" cy="448310"/>
          <wp:effectExtent b="0" l="0" r="0" t="0"/>
          <wp:wrapTopAndBottom distB="0" distT="0"/>
          <wp:docPr descr="Descripción: Resultado de imagen para logo RPU" id="1" name="image1.jpg"/>
          <a:graphic>
            <a:graphicData uri="http://schemas.openxmlformats.org/drawingml/2006/picture">
              <pic:pic>
                <pic:nvPicPr>
                  <pic:cNvPr descr="Descripción: Resultado de imagen para logo RPU" id="0" name="image1.jpg"/>
                  <pic:cNvPicPr preferRelativeResize="0"/>
                </pic:nvPicPr>
                <pic:blipFill>
                  <a:blip r:embed="rId2"/>
                  <a:srcRect b="0" l="0" r="0" t="0"/>
                  <a:stretch>
                    <a:fillRect/>
                  </a:stretch>
                </pic:blipFill>
                <pic:spPr>
                  <a:xfrm>
                    <a:off x="0" y="0"/>
                    <a:ext cx="2806700" cy="44831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68" w:hanging="360"/>
      </w:pPr>
      <w:rPr/>
    </w:lvl>
    <w:lvl w:ilvl="1">
      <w:start w:val="1"/>
      <w:numFmt w:val="bullet"/>
      <w:lvlText w:val="•"/>
      <w:lvlJc w:val="left"/>
      <w:pPr>
        <w:ind w:left="1788" w:hanging="360"/>
      </w:pPr>
      <w:rPr>
        <w:rFonts w:ascii="Arial" w:cs="Arial" w:eastAsia="Arial" w:hAnsi="Arial"/>
      </w:rPr>
    </w:lvl>
    <w:lvl w:ilvl="2">
      <w:start w:val="1"/>
      <w:numFmt w:val="bullet"/>
      <w:lvlText w:val="•"/>
      <w:lvlJc w:val="left"/>
      <w:pPr>
        <w:ind w:left="2508" w:hanging="360"/>
      </w:pPr>
      <w:rPr>
        <w:rFonts w:ascii="Arial" w:cs="Arial" w:eastAsia="Arial" w:hAnsi="Arial"/>
      </w:rPr>
    </w:lvl>
    <w:lvl w:ilvl="3">
      <w:start w:val="1"/>
      <w:numFmt w:val="bullet"/>
      <w:lvlText w:val="•"/>
      <w:lvlJc w:val="left"/>
      <w:pPr>
        <w:ind w:left="3228" w:hanging="360"/>
      </w:pPr>
      <w:rPr>
        <w:rFonts w:ascii="Arial" w:cs="Arial" w:eastAsia="Arial" w:hAnsi="Arial"/>
      </w:rPr>
    </w:lvl>
    <w:lvl w:ilvl="4">
      <w:start w:val="1"/>
      <w:numFmt w:val="bullet"/>
      <w:lvlText w:val="•"/>
      <w:lvlJc w:val="left"/>
      <w:pPr>
        <w:ind w:left="3948" w:hanging="360"/>
      </w:pPr>
      <w:rPr>
        <w:rFonts w:ascii="Arial" w:cs="Arial" w:eastAsia="Arial" w:hAnsi="Arial"/>
      </w:rPr>
    </w:lvl>
    <w:lvl w:ilvl="5">
      <w:start w:val="1"/>
      <w:numFmt w:val="bullet"/>
      <w:lvlText w:val="•"/>
      <w:lvlJc w:val="left"/>
      <w:pPr>
        <w:ind w:left="4668" w:hanging="360"/>
      </w:pPr>
      <w:rPr>
        <w:rFonts w:ascii="Arial" w:cs="Arial" w:eastAsia="Arial" w:hAnsi="Arial"/>
      </w:rPr>
    </w:lvl>
    <w:lvl w:ilvl="6">
      <w:start w:val="1"/>
      <w:numFmt w:val="bullet"/>
      <w:lvlText w:val="•"/>
      <w:lvlJc w:val="left"/>
      <w:pPr>
        <w:ind w:left="5388" w:hanging="360"/>
      </w:pPr>
      <w:rPr>
        <w:rFonts w:ascii="Arial" w:cs="Arial" w:eastAsia="Arial" w:hAnsi="Arial"/>
      </w:rPr>
    </w:lvl>
    <w:lvl w:ilvl="7">
      <w:start w:val="1"/>
      <w:numFmt w:val="bullet"/>
      <w:lvlText w:val="•"/>
      <w:lvlJc w:val="left"/>
      <w:pPr>
        <w:ind w:left="6108" w:hanging="360"/>
      </w:pPr>
      <w:rPr>
        <w:rFonts w:ascii="Arial" w:cs="Arial" w:eastAsia="Arial" w:hAnsi="Arial"/>
      </w:rPr>
    </w:lvl>
    <w:lvl w:ilvl="8">
      <w:start w:val="1"/>
      <w:numFmt w:val="bullet"/>
      <w:lvlText w:val="•"/>
      <w:lvlJc w:val="left"/>
      <w:pPr>
        <w:ind w:left="6828" w:hanging="360"/>
      </w:pPr>
      <w:rPr>
        <w:rFonts w:ascii="Arial" w:cs="Arial" w:eastAsia="Arial" w:hAnsi="Arial"/>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P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